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87" w:rsidRDefault="00B84333">
      <w:pPr>
        <w:spacing w:before="61"/>
        <w:ind w:right="138"/>
        <w:jc w:val="center"/>
        <w:rPr>
          <w:b/>
          <w:sz w:val="28"/>
        </w:rPr>
      </w:pPr>
      <w:r>
        <w:rPr>
          <w:b/>
          <w:color w:val="FF0000"/>
          <w:sz w:val="28"/>
        </w:rPr>
        <w:t>ПРОЦЕДУРА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ПЛАНИРУЕМЫЕ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СРОКИ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ПРОВЕДЕНИЯ ИНДИВИДУАЛЬНОГО ОТБОРА</w:t>
      </w:r>
    </w:p>
    <w:p w:rsidR="00E81887" w:rsidRDefault="00B84333">
      <w:pPr>
        <w:spacing w:before="211"/>
        <w:ind w:left="1355"/>
        <w:rPr>
          <w:b/>
          <w:sz w:val="28"/>
        </w:rPr>
      </w:pPr>
      <w:r>
        <w:rPr>
          <w:b/>
          <w:color w:val="001F5F"/>
          <w:sz w:val="28"/>
        </w:rPr>
        <w:t>Индивидуальный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отбор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осуществляется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четыре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pacing w:val="-2"/>
          <w:sz w:val="28"/>
        </w:rPr>
        <w:t>этапа:</w:t>
      </w:r>
    </w:p>
    <w:p w:rsidR="00E81887" w:rsidRDefault="00B84333">
      <w:pPr>
        <w:pStyle w:val="a5"/>
        <w:numPr>
          <w:ilvl w:val="0"/>
          <w:numId w:val="1"/>
        </w:numPr>
        <w:tabs>
          <w:tab w:val="left" w:pos="496"/>
        </w:tabs>
        <w:spacing w:before="206" w:line="242" w:lineRule="auto"/>
        <w:ind w:right="1329" w:firstLine="0"/>
        <w:rPr>
          <w:sz w:val="28"/>
        </w:rPr>
      </w:pPr>
      <w:r>
        <w:rPr>
          <w:b/>
          <w:color w:val="001F5F"/>
          <w:sz w:val="28"/>
        </w:rPr>
        <w:t>этап</w:t>
      </w:r>
      <w:r>
        <w:rPr>
          <w:b/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-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приём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документов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заявлений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родителей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участие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их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детей в индивидуальном отборе с 25.08.2025г по 27.08.2025г.</w:t>
      </w:r>
    </w:p>
    <w:p w:rsidR="00E81887" w:rsidRDefault="00B84333">
      <w:pPr>
        <w:pStyle w:val="a5"/>
        <w:numPr>
          <w:ilvl w:val="0"/>
          <w:numId w:val="1"/>
        </w:numPr>
        <w:tabs>
          <w:tab w:val="left" w:pos="496"/>
        </w:tabs>
        <w:spacing w:line="317" w:lineRule="exact"/>
        <w:ind w:left="496" w:hanging="211"/>
        <w:rPr>
          <w:sz w:val="28"/>
        </w:rPr>
      </w:pPr>
      <w:r>
        <w:rPr>
          <w:b/>
          <w:color w:val="001F5F"/>
          <w:sz w:val="28"/>
        </w:rPr>
        <w:t>этап</w:t>
      </w:r>
      <w:r>
        <w:rPr>
          <w:b/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-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экспертиза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документов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28.08.2025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г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2"/>
          <w:sz w:val="28"/>
        </w:rPr>
        <w:t xml:space="preserve"> 29.08.2025г.</w:t>
      </w:r>
    </w:p>
    <w:p w:rsidR="00E81887" w:rsidRDefault="00B84333" w:rsidP="00B84333">
      <w:pPr>
        <w:pStyle w:val="a5"/>
        <w:numPr>
          <w:ilvl w:val="0"/>
          <w:numId w:val="1"/>
        </w:numPr>
        <w:tabs>
          <w:tab w:val="left" w:pos="496"/>
        </w:tabs>
        <w:spacing w:line="321" w:lineRule="exact"/>
        <w:ind w:right="620" w:firstLine="0"/>
      </w:pPr>
      <w:r w:rsidRPr="00B84333">
        <w:rPr>
          <w:b/>
          <w:color w:val="001F5F"/>
          <w:sz w:val="28"/>
        </w:rPr>
        <w:t>этап</w:t>
      </w:r>
      <w:r w:rsidRPr="00B84333">
        <w:rPr>
          <w:b/>
          <w:color w:val="001F5F"/>
          <w:spacing w:val="-4"/>
          <w:sz w:val="28"/>
        </w:rPr>
        <w:t xml:space="preserve"> </w:t>
      </w:r>
      <w:r w:rsidRPr="00B84333">
        <w:rPr>
          <w:color w:val="001F5F"/>
          <w:sz w:val="28"/>
        </w:rPr>
        <w:t>-</w:t>
      </w:r>
      <w:r w:rsidRPr="00B84333">
        <w:rPr>
          <w:color w:val="001F5F"/>
          <w:spacing w:val="-4"/>
          <w:sz w:val="28"/>
        </w:rPr>
        <w:t xml:space="preserve"> </w:t>
      </w:r>
      <w:r w:rsidRPr="00B84333">
        <w:rPr>
          <w:color w:val="001F5F"/>
          <w:sz w:val="28"/>
        </w:rPr>
        <w:t>составление</w:t>
      </w:r>
      <w:r w:rsidRPr="00B84333">
        <w:rPr>
          <w:color w:val="001F5F"/>
          <w:spacing w:val="-3"/>
          <w:sz w:val="28"/>
        </w:rPr>
        <w:t xml:space="preserve"> </w:t>
      </w:r>
      <w:r w:rsidRPr="00B84333">
        <w:rPr>
          <w:color w:val="001F5F"/>
          <w:sz w:val="28"/>
        </w:rPr>
        <w:t>рейтинга</w:t>
      </w:r>
      <w:r w:rsidRPr="00B84333">
        <w:rPr>
          <w:color w:val="001F5F"/>
          <w:spacing w:val="-3"/>
          <w:sz w:val="28"/>
        </w:rPr>
        <w:t xml:space="preserve"> </w:t>
      </w:r>
      <w:r w:rsidRPr="00B84333">
        <w:rPr>
          <w:color w:val="001F5F"/>
          <w:sz w:val="28"/>
        </w:rPr>
        <w:t>и</w:t>
      </w:r>
      <w:r w:rsidRPr="00B84333">
        <w:rPr>
          <w:color w:val="001F5F"/>
          <w:spacing w:val="-6"/>
          <w:sz w:val="28"/>
        </w:rPr>
        <w:t xml:space="preserve"> </w:t>
      </w:r>
      <w:r w:rsidRPr="00B84333">
        <w:rPr>
          <w:color w:val="001F5F"/>
          <w:sz w:val="28"/>
        </w:rPr>
        <w:t>рекомендации</w:t>
      </w:r>
      <w:r w:rsidRPr="00B84333">
        <w:rPr>
          <w:color w:val="001F5F"/>
          <w:spacing w:val="-3"/>
          <w:sz w:val="28"/>
        </w:rPr>
        <w:t xml:space="preserve"> </w:t>
      </w:r>
      <w:r w:rsidRPr="00B84333">
        <w:rPr>
          <w:color w:val="001F5F"/>
          <w:sz w:val="28"/>
        </w:rPr>
        <w:t>к</w:t>
      </w:r>
      <w:r w:rsidRPr="00B84333">
        <w:rPr>
          <w:color w:val="001F5F"/>
          <w:spacing w:val="-4"/>
          <w:sz w:val="28"/>
        </w:rPr>
        <w:t xml:space="preserve"> </w:t>
      </w:r>
      <w:r w:rsidRPr="00B84333">
        <w:rPr>
          <w:color w:val="001F5F"/>
          <w:sz w:val="28"/>
        </w:rPr>
        <w:t>зачислению –</w:t>
      </w:r>
      <w:r w:rsidRPr="00B84333">
        <w:rPr>
          <w:color w:val="001F5F"/>
          <w:spacing w:val="-3"/>
          <w:sz w:val="28"/>
        </w:rPr>
        <w:t xml:space="preserve"> </w:t>
      </w:r>
      <w:r w:rsidRPr="00B84333">
        <w:rPr>
          <w:color w:val="001F5F"/>
          <w:sz w:val="28"/>
        </w:rPr>
        <w:t>с</w:t>
      </w:r>
      <w:r w:rsidRPr="00B84333">
        <w:rPr>
          <w:color w:val="001F5F"/>
          <w:spacing w:val="-3"/>
          <w:sz w:val="28"/>
        </w:rPr>
        <w:t xml:space="preserve"> </w:t>
      </w:r>
      <w:r w:rsidRPr="00B84333">
        <w:rPr>
          <w:color w:val="001F5F"/>
          <w:sz w:val="28"/>
        </w:rPr>
        <w:t xml:space="preserve">29.08.2025г </w:t>
      </w:r>
      <w:proofErr w:type="gramStart"/>
      <w:r w:rsidRPr="00B84333">
        <w:rPr>
          <w:color w:val="001F5F"/>
        </w:rPr>
        <w:t>При</w:t>
      </w:r>
      <w:proofErr w:type="gramEnd"/>
      <w:r w:rsidRPr="00B84333">
        <w:rPr>
          <w:color w:val="001F5F"/>
          <w:spacing w:val="-8"/>
        </w:rPr>
        <w:t xml:space="preserve"> </w:t>
      </w:r>
      <w:r w:rsidRPr="00B84333">
        <w:rPr>
          <w:color w:val="001F5F"/>
        </w:rPr>
        <w:t>зачислении</w:t>
      </w:r>
      <w:r w:rsidRPr="00B84333">
        <w:rPr>
          <w:color w:val="001F5F"/>
          <w:spacing w:val="-6"/>
        </w:rPr>
        <w:t xml:space="preserve"> </w:t>
      </w:r>
      <w:r w:rsidRPr="00B84333">
        <w:rPr>
          <w:color w:val="001F5F"/>
        </w:rPr>
        <w:t>в</w:t>
      </w:r>
      <w:r w:rsidRPr="00B84333">
        <w:rPr>
          <w:color w:val="001F5F"/>
          <w:spacing w:val="-6"/>
        </w:rPr>
        <w:t xml:space="preserve"> </w:t>
      </w:r>
      <w:r w:rsidRPr="00B84333">
        <w:rPr>
          <w:color w:val="001F5F"/>
        </w:rPr>
        <w:t>профильные</w:t>
      </w:r>
      <w:r w:rsidRPr="00B84333">
        <w:rPr>
          <w:color w:val="001F5F"/>
          <w:spacing w:val="-5"/>
        </w:rPr>
        <w:t xml:space="preserve"> </w:t>
      </w:r>
      <w:r w:rsidRPr="00B84333">
        <w:rPr>
          <w:color w:val="001F5F"/>
        </w:rPr>
        <w:t>классы</w:t>
      </w:r>
      <w:r w:rsidRPr="00B84333">
        <w:rPr>
          <w:color w:val="001F5F"/>
          <w:spacing w:val="-9"/>
        </w:rPr>
        <w:t xml:space="preserve"> </w:t>
      </w:r>
      <w:r w:rsidRPr="00B84333">
        <w:rPr>
          <w:color w:val="001F5F"/>
        </w:rPr>
        <w:t>будут</w:t>
      </w:r>
      <w:r w:rsidRPr="00B84333">
        <w:rPr>
          <w:color w:val="001F5F"/>
          <w:spacing w:val="-2"/>
        </w:rPr>
        <w:t xml:space="preserve"> учитываться:</w:t>
      </w:r>
    </w:p>
    <w:p w:rsidR="00E81887" w:rsidRDefault="00B84333">
      <w:pPr>
        <w:pStyle w:val="a5"/>
        <w:numPr>
          <w:ilvl w:val="1"/>
          <w:numId w:val="1"/>
        </w:numPr>
        <w:tabs>
          <w:tab w:val="left" w:pos="447"/>
        </w:tabs>
        <w:ind w:left="447" w:hanging="162"/>
        <w:rPr>
          <w:sz w:val="28"/>
        </w:rPr>
      </w:pPr>
      <w:r>
        <w:rPr>
          <w:color w:val="001F5F"/>
          <w:sz w:val="28"/>
        </w:rPr>
        <w:t>средний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балл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pacing w:val="-2"/>
          <w:sz w:val="28"/>
        </w:rPr>
        <w:t>аттестата;</w:t>
      </w:r>
    </w:p>
    <w:p w:rsidR="00E81887" w:rsidRDefault="00B84333">
      <w:pPr>
        <w:pStyle w:val="a5"/>
        <w:numPr>
          <w:ilvl w:val="1"/>
          <w:numId w:val="1"/>
        </w:numPr>
        <w:tabs>
          <w:tab w:val="left" w:pos="447"/>
        </w:tabs>
        <w:spacing w:before="1"/>
        <w:ind w:right="677" w:firstLine="0"/>
        <w:rPr>
          <w:sz w:val="28"/>
        </w:rPr>
      </w:pPr>
      <w:r>
        <w:rPr>
          <w:color w:val="001F5F"/>
          <w:sz w:val="28"/>
        </w:rPr>
        <w:t>индивидуальные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учебные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достижения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обучающихся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(портфолио),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участие в олимпиадах, конкурсах различного уровня:</w:t>
      </w:r>
    </w:p>
    <w:p w:rsidR="00E81887" w:rsidRDefault="00B84333">
      <w:pPr>
        <w:pStyle w:val="a5"/>
        <w:numPr>
          <w:ilvl w:val="2"/>
          <w:numId w:val="1"/>
        </w:numPr>
        <w:tabs>
          <w:tab w:val="left" w:pos="1004"/>
        </w:tabs>
        <w:spacing w:line="341" w:lineRule="exact"/>
        <w:ind w:left="1004" w:hanging="359"/>
        <w:rPr>
          <w:sz w:val="28"/>
        </w:rPr>
      </w:pPr>
      <w:r>
        <w:rPr>
          <w:color w:val="001F5F"/>
          <w:sz w:val="28"/>
        </w:rPr>
        <w:t>международный</w:t>
      </w:r>
      <w:r>
        <w:rPr>
          <w:color w:val="001F5F"/>
          <w:spacing w:val="-12"/>
          <w:sz w:val="28"/>
        </w:rPr>
        <w:t xml:space="preserve"> </w:t>
      </w:r>
      <w:r>
        <w:rPr>
          <w:color w:val="001F5F"/>
          <w:spacing w:val="-2"/>
          <w:sz w:val="28"/>
        </w:rPr>
        <w:t>уровень,</w:t>
      </w:r>
    </w:p>
    <w:p w:rsidR="00E81887" w:rsidRDefault="00B84333">
      <w:pPr>
        <w:pStyle w:val="a5"/>
        <w:numPr>
          <w:ilvl w:val="2"/>
          <w:numId w:val="1"/>
        </w:numPr>
        <w:tabs>
          <w:tab w:val="left" w:pos="1004"/>
        </w:tabs>
        <w:spacing w:line="342" w:lineRule="exact"/>
        <w:ind w:left="1004" w:hanging="359"/>
        <w:rPr>
          <w:sz w:val="28"/>
        </w:rPr>
      </w:pPr>
      <w:r>
        <w:rPr>
          <w:color w:val="001F5F"/>
          <w:sz w:val="28"/>
        </w:rPr>
        <w:t>всероссийский</w:t>
      </w:r>
      <w:r>
        <w:rPr>
          <w:color w:val="001F5F"/>
          <w:spacing w:val="-11"/>
          <w:sz w:val="28"/>
        </w:rPr>
        <w:t xml:space="preserve"> </w:t>
      </w:r>
      <w:r>
        <w:rPr>
          <w:color w:val="001F5F"/>
          <w:spacing w:val="-2"/>
          <w:sz w:val="28"/>
        </w:rPr>
        <w:t>уровень,</w:t>
      </w:r>
    </w:p>
    <w:p w:rsidR="00E81887" w:rsidRDefault="00B84333">
      <w:pPr>
        <w:pStyle w:val="a5"/>
        <w:numPr>
          <w:ilvl w:val="2"/>
          <w:numId w:val="1"/>
        </w:numPr>
        <w:tabs>
          <w:tab w:val="left" w:pos="1004"/>
        </w:tabs>
        <w:spacing w:line="342" w:lineRule="exact"/>
        <w:ind w:left="1004" w:hanging="359"/>
        <w:rPr>
          <w:sz w:val="28"/>
        </w:rPr>
      </w:pPr>
      <w:r>
        <w:rPr>
          <w:color w:val="001F5F"/>
          <w:sz w:val="28"/>
        </w:rPr>
        <w:t>региональный</w:t>
      </w:r>
      <w:r>
        <w:rPr>
          <w:color w:val="001F5F"/>
          <w:spacing w:val="-12"/>
          <w:sz w:val="28"/>
        </w:rPr>
        <w:t xml:space="preserve"> </w:t>
      </w:r>
      <w:r>
        <w:rPr>
          <w:color w:val="001F5F"/>
          <w:spacing w:val="-2"/>
          <w:sz w:val="28"/>
        </w:rPr>
        <w:t>уровень,</w:t>
      </w:r>
    </w:p>
    <w:p w:rsidR="00E81887" w:rsidRDefault="00B84333">
      <w:pPr>
        <w:pStyle w:val="a5"/>
        <w:numPr>
          <w:ilvl w:val="2"/>
          <w:numId w:val="1"/>
        </w:numPr>
        <w:tabs>
          <w:tab w:val="left" w:pos="1004"/>
        </w:tabs>
        <w:spacing w:line="342" w:lineRule="exact"/>
        <w:ind w:left="1004" w:hanging="359"/>
        <w:rPr>
          <w:sz w:val="28"/>
        </w:rPr>
      </w:pPr>
      <w:r>
        <w:rPr>
          <w:color w:val="001F5F"/>
          <w:sz w:val="28"/>
        </w:rPr>
        <w:t>муниципальный</w:t>
      </w:r>
      <w:r>
        <w:rPr>
          <w:color w:val="001F5F"/>
          <w:spacing w:val="-14"/>
          <w:sz w:val="28"/>
        </w:rPr>
        <w:t xml:space="preserve"> </w:t>
      </w:r>
      <w:r>
        <w:rPr>
          <w:color w:val="001F5F"/>
          <w:spacing w:val="-2"/>
          <w:sz w:val="28"/>
        </w:rPr>
        <w:t>уровень</w:t>
      </w:r>
    </w:p>
    <w:p w:rsidR="00E81887" w:rsidRDefault="00B84333">
      <w:pPr>
        <w:pStyle w:val="a5"/>
        <w:numPr>
          <w:ilvl w:val="2"/>
          <w:numId w:val="1"/>
        </w:numPr>
        <w:tabs>
          <w:tab w:val="left" w:pos="1004"/>
        </w:tabs>
        <w:spacing w:before="1"/>
        <w:ind w:left="1004" w:hanging="359"/>
        <w:rPr>
          <w:sz w:val="28"/>
        </w:rPr>
      </w:pPr>
      <w:r>
        <w:rPr>
          <w:color w:val="001F5F"/>
          <w:sz w:val="28"/>
        </w:rPr>
        <w:t>итоги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ОГЭ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(отметки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за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экзамены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профильным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pacing w:val="-2"/>
          <w:sz w:val="28"/>
        </w:rPr>
        <w:t>предметам).</w:t>
      </w:r>
    </w:p>
    <w:p w:rsidR="00E81887" w:rsidRDefault="00E81887">
      <w:pPr>
        <w:pStyle w:val="a3"/>
        <w:spacing w:before="91"/>
        <w:ind w:left="0"/>
      </w:pPr>
    </w:p>
    <w:p w:rsidR="00E81887" w:rsidRDefault="00B84333">
      <w:pPr>
        <w:pStyle w:val="a3"/>
        <w:spacing w:before="214"/>
        <w:ind w:right="1001"/>
      </w:pPr>
      <w:r>
        <w:rPr>
          <w:color w:val="001F5F"/>
        </w:rPr>
        <w:t>Заявление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зачисление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(законные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представители) могут подать одним из способов:</w:t>
      </w:r>
    </w:p>
    <w:p w:rsidR="00E81887" w:rsidRDefault="00B84333">
      <w:pPr>
        <w:pStyle w:val="a5"/>
        <w:numPr>
          <w:ilvl w:val="1"/>
          <w:numId w:val="1"/>
        </w:numPr>
        <w:tabs>
          <w:tab w:val="left" w:pos="447"/>
        </w:tabs>
        <w:spacing w:line="321" w:lineRule="exact"/>
        <w:ind w:left="447" w:hanging="162"/>
        <w:rPr>
          <w:sz w:val="28"/>
        </w:rPr>
      </w:pPr>
      <w:r>
        <w:rPr>
          <w:color w:val="001F5F"/>
          <w:sz w:val="28"/>
        </w:rPr>
        <w:t>лично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общеобразовательную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pacing w:val="-2"/>
          <w:sz w:val="28"/>
        </w:rPr>
        <w:t>организацию;</w:t>
      </w:r>
    </w:p>
    <w:p w:rsidR="00E81887" w:rsidRDefault="00B84333">
      <w:pPr>
        <w:pStyle w:val="a5"/>
        <w:numPr>
          <w:ilvl w:val="1"/>
          <w:numId w:val="1"/>
        </w:numPr>
        <w:tabs>
          <w:tab w:val="left" w:pos="447"/>
        </w:tabs>
        <w:spacing w:line="242" w:lineRule="auto"/>
        <w:ind w:right="521" w:firstLine="0"/>
        <w:rPr>
          <w:sz w:val="28"/>
        </w:rPr>
      </w:pPr>
      <w:r>
        <w:rPr>
          <w:color w:val="001F5F"/>
          <w:sz w:val="28"/>
        </w:rPr>
        <w:t>в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электронной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форме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(документ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бумажном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носителе,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преобразованный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в электронную форму путем сканирования или фотографирования с</w:t>
      </w:r>
    </w:p>
    <w:p w:rsidR="00E81887" w:rsidRDefault="00B84333">
      <w:pPr>
        <w:pStyle w:val="a3"/>
        <w:spacing w:line="237" w:lineRule="auto"/>
      </w:pPr>
      <w:r>
        <w:rPr>
          <w:color w:val="001F5F"/>
        </w:rPr>
        <w:t>обеспечением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машиночитаемого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распознавания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реквизитов)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посредством электронной почты общеобразовательной организации.</w:t>
      </w:r>
    </w:p>
    <w:p w:rsidR="00E81887" w:rsidRDefault="00E81887">
      <w:pPr>
        <w:pStyle w:val="a3"/>
        <w:spacing w:before="48"/>
        <w:ind w:left="0"/>
      </w:pPr>
    </w:p>
    <w:p w:rsidR="00E81887" w:rsidRDefault="00B84333">
      <w:pPr>
        <w:pStyle w:val="a4"/>
      </w:pPr>
      <w:r>
        <w:rPr>
          <w:color w:val="FF0000"/>
        </w:rPr>
        <w:t>Приём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письменных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заявлений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класс</w:t>
      </w:r>
    </w:p>
    <w:p w:rsidR="00E81887" w:rsidRDefault="00E81887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triple" w:sz="4" w:space="0" w:color="001F5F"/>
          <w:left w:val="triple" w:sz="4" w:space="0" w:color="001F5F"/>
          <w:bottom w:val="triple" w:sz="4" w:space="0" w:color="001F5F"/>
          <w:right w:val="triple" w:sz="4" w:space="0" w:color="001F5F"/>
          <w:insideH w:val="triple" w:sz="4" w:space="0" w:color="001F5F"/>
          <w:insideV w:val="trip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298"/>
        <w:gridCol w:w="2693"/>
      </w:tblGrid>
      <w:tr w:rsidR="00E81887">
        <w:trPr>
          <w:trHeight w:val="759"/>
        </w:trPr>
        <w:tc>
          <w:tcPr>
            <w:tcW w:w="3646" w:type="dxa"/>
          </w:tcPr>
          <w:p w:rsidR="00E81887" w:rsidRDefault="00B84333">
            <w:pPr>
              <w:pStyle w:val="TableParagraph"/>
              <w:spacing w:before="180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pacing w:val="-4"/>
                <w:sz w:val="32"/>
              </w:rPr>
              <w:t>Дата</w:t>
            </w:r>
          </w:p>
        </w:tc>
        <w:tc>
          <w:tcPr>
            <w:tcW w:w="3298" w:type="dxa"/>
          </w:tcPr>
          <w:p w:rsidR="00E81887" w:rsidRDefault="00B84333">
            <w:pPr>
              <w:pStyle w:val="TableParagraph"/>
              <w:spacing w:before="180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pacing w:val="-2"/>
                <w:sz w:val="32"/>
              </w:rPr>
              <w:t>Время</w:t>
            </w:r>
          </w:p>
        </w:tc>
        <w:tc>
          <w:tcPr>
            <w:tcW w:w="2693" w:type="dxa"/>
          </w:tcPr>
          <w:p w:rsidR="00E81887" w:rsidRDefault="00B84333">
            <w:pPr>
              <w:pStyle w:val="TableParagraph"/>
              <w:spacing w:before="180"/>
              <w:ind w:right="853"/>
              <w:jc w:val="right"/>
              <w:rPr>
                <w:b/>
                <w:sz w:val="32"/>
              </w:rPr>
            </w:pPr>
            <w:r>
              <w:rPr>
                <w:b/>
                <w:color w:val="001F5F"/>
                <w:spacing w:val="-2"/>
                <w:sz w:val="32"/>
              </w:rPr>
              <w:t>Время</w:t>
            </w:r>
          </w:p>
        </w:tc>
      </w:tr>
      <w:tr w:rsidR="00E81887">
        <w:trPr>
          <w:trHeight w:val="756"/>
        </w:trPr>
        <w:tc>
          <w:tcPr>
            <w:tcW w:w="3646" w:type="dxa"/>
          </w:tcPr>
          <w:p w:rsidR="00E81887" w:rsidRDefault="00B84333">
            <w:pPr>
              <w:pStyle w:val="TableParagraph"/>
              <w:ind w:left="6"/>
              <w:rPr>
                <w:sz w:val="32"/>
              </w:rPr>
            </w:pPr>
            <w:r>
              <w:rPr>
                <w:color w:val="001F5F"/>
                <w:spacing w:val="-2"/>
                <w:sz w:val="32"/>
              </w:rPr>
              <w:t>25.08.2025г</w:t>
            </w:r>
          </w:p>
        </w:tc>
        <w:tc>
          <w:tcPr>
            <w:tcW w:w="3298" w:type="dxa"/>
          </w:tcPr>
          <w:p w:rsidR="00E81887" w:rsidRDefault="00B84333">
            <w:pPr>
              <w:pStyle w:val="TableParagraph"/>
              <w:ind w:left="3"/>
              <w:rPr>
                <w:sz w:val="32"/>
              </w:rPr>
            </w:pPr>
            <w:r>
              <w:rPr>
                <w:color w:val="001F5F"/>
                <w:sz w:val="32"/>
              </w:rPr>
              <w:t>10.00</w:t>
            </w:r>
            <w:r>
              <w:rPr>
                <w:color w:val="001F5F"/>
                <w:spacing w:val="-4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-</w:t>
            </w:r>
            <w:r>
              <w:rPr>
                <w:color w:val="001F5F"/>
                <w:spacing w:val="-6"/>
                <w:sz w:val="32"/>
              </w:rPr>
              <w:t xml:space="preserve"> </w:t>
            </w:r>
            <w:r>
              <w:rPr>
                <w:color w:val="001F5F"/>
                <w:spacing w:val="-2"/>
                <w:sz w:val="32"/>
              </w:rPr>
              <w:t>12.00</w:t>
            </w:r>
          </w:p>
        </w:tc>
        <w:tc>
          <w:tcPr>
            <w:tcW w:w="2693" w:type="dxa"/>
          </w:tcPr>
          <w:p w:rsidR="00E81887" w:rsidRDefault="00B84333">
            <w:pPr>
              <w:pStyle w:val="TableParagraph"/>
              <w:ind w:right="929"/>
              <w:jc w:val="right"/>
              <w:rPr>
                <w:sz w:val="32"/>
              </w:rPr>
            </w:pPr>
            <w:r>
              <w:rPr>
                <w:color w:val="001F5F"/>
                <w:sz w:val="32"/>
              </w:rPr>
              <w:t>13.00</w:t>
            </w:r>
            <w:r>
              <w:rPr>
                <w:color w:val="001F5F"/>
                <w:spacing w:val="-3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-</w:t>
            </w:r>
            <w:r>
              <w:rPr>
                <w:color w:val="001F5F"/>
                <w:spacing w:val="-6"/>
                <w:sz w:val="32"/>
              </w:rPr>
              <w:t xml:space="preserve"> </w:t>
            </w:r>
            <w:r>
              <w:rPr>
                <w:color w:val="001F5F"/>
                <w:spacing w:val="-2"/>
                <w:sz w:val="32"/>
              </w:rPr>
              <w:t>15.00</w:t>
            </w:r>
          </w:p>
        </w:tc>
      </w:tr>
      <w:tr w:rsidR="00E81887">
        <w:trPr>
          <w:trHeight w:val="758"/>
        </w:trPr>
        <w:tc>
          <w:tcPr>
            <w:tcW w:w="3646" w:type="dxa"/>
          </w:tcPr>
          <w:p w:rsidR="00E81887" w:rsidRDefault="00B84333">
            <w:pPr>
              <w:pStyle w:val="TableParagraph"/>
              <w:ind w:left="6"/>
              <w:rPr>
                <w:sz w:val="32"/>
              </w:rPr>
            </w:pPr>
            <w:r>
              <w:rPr>
                <w:color w:val="001F5F"/>
                <w:spacing w:val="-2"/>
                <w:sz w:val="32"/>
              </w:rPr>
              <w:t>26.08.2025г</w:t>
            </w:r>
          </w:p>
        </w:tc>
        <w:tc>
          <w:tcPr>
            <w:tcW w:w="3298" w:type="dxa"/>
          </w:tcPr>
          <w:p w:rsidR="00E81887" w:rsidRDefault="00B84333">
            <w:pPr>
              <w:pStyle w:val="TableParagraph"/>
              <w:ind w:left="3"/>
              <w:rPr>
                <w:sz w:val="32"/>
              </w:rPr>
            </w:pPr>
            <w:r>
              <w:rPr>
                <w:color w:val="001F5F"/>
                <w:sz w:val="32"/>
              </w:rPr>
              <w:t>10.00</w:t>
            </w:r>
            <w:r>
              <w:rPr>
                <w:color w:val="001F5F"/>
                <w:spacing w:val="-4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-</w:t>
            </w:r>
            <w:r>
              <w:rPr>
                <w:color w:val="001F5F"/>
                <w:spacing w:val="-6"/>
                <w:sz w:val="32"/>
              </w:rPr>
              <w:t xml:space="preserve"> </w:t>
            </w:r>
            <w:r>
              <w:rPr>
                <w:color w:val="001F5F"/>
                <w:spacing w:val="-2"/>
                <w:sz w:val="32"/>
              </w:rPr>
              <w:t>12.00</w:t>
            </w:r>
          </w:p>
        </w:tc>
        <w:tc>
          <w:tcPr>
            <w:tcW w:w="2693" w:type="dxa"/>
          </w:tcPr>
          <w:p w:rsidR="00E81887" w:rsidRDefault="00B84333">
            <w:pPr>
              <w:pStyle w:val="TableParagraph"/>
              <w:ind w:right="929"/>
              <w:jc w:val="right"/>
              <w:rPr>
                <w:sz w:val="32"/>
              </w:rPr>
            </w:pPr>
            <w:r>
              <w:rPr>
                <w:color w:val="001F5F"/>
                <w:sz w:val="32"/>
              </w:rPr>
              <w:t>13.00</w:t>
            </w:r>
            <w:r>
              <w:rPr>
                <w:color w:val="001F5F"/>
                <w:spacing w:val="-3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-</w:t>
            </w:r>
            <w:r>
              <w:rPr>
                <w:color w:val="001F5F"/>
                <w:spacing w:val="-6"/>
                <w:sz w:val="32"/>
              </w:rPr>
              <w:t xml:space="preserve"> </w:t>
            </w:r>
            <w:r>
              <w:rPr>
                <w:color w:val="001F5F"/>
                <w:spacing w:val="-2"/>
                <w:sz w:val="32"/>
              </w:rPr>
              <w:t>15.00</w:t>
            </w:r>
          </w:p>
        </w:tc>
      </w:tr>
      <w:tr w:rsidR="00E81887">
        <w:trPr>
          <w:trHeight w:val="761"/>
        </w:trPr>
        <w:tc>
          <w:tcPr>
            <w:tcW w:w="3646" w:type="dxa"/>
          </w:tcPr>
          <w:p w:rsidR="00E81887" w:rsidRDefault="00B84333">
            <w:pPr>
              <w:pStyle w:val="TableParagraph"/>
              <w:ind w:left="6"/>
              <w:rPr>
                <w:sz w:val="32"/>
              </w:rPr>
            </w:pPr>
            <w:r>
              <w:rPr>
                <w:color w:val="001F5F"/>
                <w:spacing w:val="-2"/>
                <w:sz w:val="32"/>
              </w:rPr>
              <w:t>27.08.2025г</w:t>
            </w:r>
          </w:p>
        </w:tc>
        <w:tc>
          <w:tcPr>
            <w:tcW w:w="3298" w:type="dxa"/>
          </w:tcPr>
          <w:p w:rsidR="00E81887" w:rsidRDefault="00B84333">
            <w:pPr>
              <w:pStyle w:val="TableParagraph"/>
              <w:ind w:left="3"/>
              <w:rPr>
                <w:sz w:val="32"/>
              </w:rPr>
            </w:pPr>
            <w:r>
              <w:rPr>
                <w:color w:val="001F5F"/>
                <w:sz w:val="32"/>
              </w:rPr>
              <w:t>10.00</w:t>
            </w:r>
            <w:r>
              <w:rPr>
                <w:color w:val="001F5F"/>
                <w:spacing w:val="-4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-</w:t>
            </w:r>
            <w:r>
              <w:rPr>
                <w:color w:val="001F5F"/>
                <w:spacing w:val="-6"/>
                <w:sz w:val="32"/>
              </w:rPr>
              <w:t xml:space="preserve"> </w:t>
            </w:r>
            <w:r>
              <w:rPr>
                <w:color w:val="001F5F"/>
                <w:spacing w:val="-2"/>
                <w:sz w:val="32"/>
              </w:rPr>
              <w:t>12.00</w:t>
            </w:r>
          </w:p>
        </w:tc>
        <w:tc>
          <w:tcPr>
            <w:tcW w:w="2693" w:type="dxa"/>
          </w:tcPr>
          <w:p w:rsidR="00E81887" w:rsidRDefault="00B84333">
            <w:pPr>
              <w:pStyle w:val="TableParagraph"/>
              <w:ind w:right="929"/>
              <w:jc w:val="right"/>
              <w:rPr>
                <w:sz w:val="32"/>
              </w:rPr>
            </w:pPr>
            <w:r>
              <w:rPr>
                <w:color w:val="001F5F"/>
                <w:sz w:val="32"/>
              </w:rPr>
              <w:t>13.00</w:t>
            </w:r>
            <w:r>
              <w:rPr>
                <w:color w:val="001F5F"/>
                <w:spacing w:val="-3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-</w:t>
            </w:r>
            <w:r>
              <w:rPr>
                <w:color w:val="001F5F"/>
                <w:spacing w:val="-6"/>
                <w:sz w:val="32"/>
              </w:rPr>
              <w:t xml:space="preserve"> </w:t>
            </w:r>
            <w:r>
              <w:rPr>
                <w:color w:val="001F5F"/>
                <w:spacing w:val="-2"/>
                <w:sz w:val="32"/>
              </w:rPr>
              <w:t>15.00</w:t>
            </w:r>
          </w:p>
        </w:tc>
      </w:tr>
    </w:tbl>
    <w:p w:rsidR="00E81887" w:rsidRDefault="00B84333">
      <w:pPr>
        <w:ind w:left="285"/>
        <w:rPr>
          <w:sz w:val="24"/>
        </w:rPr>
      </w:pPr>
      <w:r>
        <w:rPr>
          <w:color w:val="FF0000"/>
          <w:sz w:val="24"/>
        </w:rPr>
        <w:t>По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вопросам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профильного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обучения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можно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звонить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по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номеру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pacing w:val="-2"/>
          <w:sz w:val="24"/>
        </w:rPr>
        <w:t>телефона:</w:t>
      </w:r>
    </w:p>
    <w:p w:rsidR="00E81887" w:rsidRDefault="00B84333">
      <w:pPr>
        <w:spacing w:before="15"/>
        <w:ind w:left="18"/>
        <w:rPr>
          <w:sz w:val="24"/>
        </w:rPr>
      </w:pPr>
      <w:r>
        <w:rPr>
          <w:color w:val="FF0000"/>
          <w:spacing w:val="-2"/>
          <w:sz w:val="24"/>
        </w:rPr>
        <w:t>8</w:t>
      </w:r>
      <w:r>
        <w:rPr>
          <w:color w:val="FF0000"/>
          <w:spacing w:val="-5"/>
          <w:sz w:val="24"/>
        </w:rPr>
        <w:t xml:space="preserve"> </w:t>
      </w:r>
      <w:r w:rsidR="00D56EAB">
        <w:rPr>
          <w:color w:val="FF0000"/>
          <w:spacing w:val="-2"/>
          <w:sz w:val="24"/>
        </w:rPr>
        <w:t>(92</w:t>
      </w:r>
      <w:r>
        <w:rPr>
          <w:color w:val="FF0000"/>
          <w:spacing w:val="-2"/>
          <w:sz w:val="24"/>
        </w:rPr>
        <w:t>8)</w:t>
      </w:r>
      <w:r>
        <w:rPr>
          <w:color w:val="FF0000"/>
          <w:spacing w:val="-5"/>
          <w:sz w:val="24"/>
        </w:rPr>
        <w:t xml:space="preserve"> </w:t>
      </w:r>
      <w:r w:rsidR="00D56EAB">
        <w:rPr>
          <w:color w:val="FF0000"/>
          <w:spacing w:val="-2"/>
          <w:sz w:val="24"/>
        </w:rPr>
        <w:t>003-06-69</w:t>
      </w:r>
      <w:bookmarkStart w:id="0" w:name="_GoBack"/>
      <w:bookmarkEnd w:id="0"/>
      <w:r>
        <w:rPr>
          <w:color w:val="FF0000"/>
          <w:spacing w:val="1"/>
          <w:sz w:val="24"/>
        </w:rPr>
        <w:t xml:space="preserve"> </w:t>
      </w:r>
      <w:r>
        <w:rPr>
          <w:color w:val="FF0000"/>
          <w:spacing w:val="-2"/>
          <w:sz w:val="24"/>
        </w:rPr>
        <w:t>–</w:t>
      </w:r>
      <w:r>
        <w:rPr>
          <w:color w:val="FF0000"/>
          <w:sz w:val="24"/>
        </w:rPr>
        <w:t xml:space="preserve"> </w:t>
      </w:r>
      <w:proofErr w:type="spellStart"/>
      <w:r w:rsidR="00D56EAB">
        <w:rPr>
          <w:color w:val="FF0000"/>
          <w:spacing w:val="-2"/>
          <w:sz w:val="24"/>
        </w:rPr>
        <w:t>Гатаева</w:t>
      </w:r>
      <w:proofErr w:type="spellEnd"/>
      <w:r w:rsidR="00D56EAB">
        <w:rPr>
          <w:color w:val="FF0000"/>
          <w:spacing w:val="-2"/>
          <w:sz w:val="24"/>
        </w:rPr>
        <w:t xml:space="preserve"> Мата Сайд-</w:t>
      </w:r>
      <w:proofErr w:type="spellStart"/>
      <w:r w:rsidR="00D56EAB">
        <w:rPr>
          <w:color w:val="FF0000"/>
          <w:spacing w:val="-2"/>
          <w:sz w:val="24"/>
        </w:rPr>
        <w:t>Салаховна</w:t>
      </w:r>
      <w:proofErr w:type="spellEnd"/>
      <w:r>
        <w:rPr>
          <w:color w:val="FF0000"/>
          <w:spacing w:val="-2"/>
          <w:sz w:val="24"/>
        </w:rPr>
        <w:t>,</w:t>
      </w:r>
      <w:r>
        <w:rPr>
          <w:color w:val="FF0000"/>
          <w:spacing w:val="-4"/>
          <w:sz w:val="24"/>
        </w:rPr>
        <w:t xml:space="preserve"> </w:t>
      </w:r>
      <w:r w:rsidR="00D56EAB">
        <w:rPr>
          <w:color w:val="FF0000"/>
          <w:spacing w:val="-2"/>
          <w:sz w:val="24"/>
        </w:rPr>
        <w:t>делопроизводитель</w:t>
      </w:r>
      <w:r>
        <w:rPr>
          <w:color w:val="FF0000"/>
          <w:spacing w:val="-2"/>
          <w:sz w:val="24"/>
        </w:rPr>
        <w:t>.</w:t>
      </w:r>
    </w:p>
    <w:p w:rsidR="00E81887" w:rsidRDefault="00E81887">
      <w:pPr>
        <w:rPr>
          <w:sz w:val="24"/>
        </w:rPr>
        <w:sectPr w:rsidR="00E81887">
          <w:type w:val="continuous"/>
          <w:pgSz w:w="11910" w:h="16840"/>
          <w:pgMar w:top="1140" w:right="425" w:bottom="280" w:left="1417" w:header="720" w:footer="720" w:gutter="0"/>
          <w:cols w:space="720"/>
        </w:sectPr>
      </w:pPr>
    </w:p>
    <w:p w:rsidR="00E81887" w:rsidRDefault="00E81887">
      <w:pPr>
        <w:pStyle w:val="a3"/>
        <w:spacing w:before="4"/>
        <w:ind w:left="0"/>
        <w:rPr>
          <w:sz w:val="17"/>
        </w:rPr>
      </w:pPr>
    </w:p>
    <w:sectPr w:rsidR="00E81887">
      <w:pgSz w:w="11910" w:h="16840"/>
      <w:pgMar w:top="19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336E"/>
    <w:multiLevelType w:val="hybridMultilevel"/>
    <w:tmpl w:val="96641A02"/>
    <w:lvl w:ilvl="0" w:tplc="09EC1542">
      <w:start w:val="1"/>
      <w:numFmt w:val="decimal"/>
      <w:lvlText w:val="%1"/>
      <w:lvlJc w:val="left"/>
      <w:pPr>
        <w:ind w:left="28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DCECF33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2" w:tplc="05527E28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3" w:tplc="467EBE9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9418F31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9E34D87E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6" w:tplc="D1D2DE1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7027C9A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A31CDEF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887"/>
    <w:rsid w:val="00B84333"/>
    <w:rsid w:val="00D56EAB"/>
    <w:rsid w:val="00E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ED6B"/>
  <w15:docId w15:val="{6A0D2250-B476-4A7B-82A3-FAFED57B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4" w:hanging="359"/>
    </w:pPr>
  </w:style>
  <w:style w:type="paragraph" w:customStyle="1" w:styleId="TableParagraph">
    <w:name w:val="Table Paragraph"/>
    <w:basedOn w:val="a"/>
    <w:uiPriority w:val="1"/>
    <w:qFormat/>
    <w:pPr>
      <w:spacing w:before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Skynet</cp:lastModifiedBy>
  <cp:revision>4</cp:revision>
  <dcterms:created xsi:type="dcterms:W3CDTF">2025-04-28T12:29:00Z</dcterms:created>
  <dcterms:modified xsi:type="dcterms:W3CDTF">2025-04-29T18:28:00Z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