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1" w:rsidRDefault="00E7115A">
      <w:pPr>
        <w:spacing w:before="76" w:line="276" w:lineRule="auto"/>
        <w:ind w:left="443" w:firstLine="753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64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10009645"/>
                              </a:moveTo>
                              <a:lnTo>
                                <a:pt x="6877558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558" y="10018776"/>
                              </a:lnTo>
                              <a:lnTo>
                                <a:pt x="6886689" y="10018776"/>
                              </a:lnTo>
                              <a:lnTo>
                                <a:pt x="6886689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632"/>
                              </a:lnTo>
                              <a:lnTo>
                                <a:pt x="6886689" y="10009632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76"/>
                              </a:lnTo>
                              <a:lnTo>
                                <a:pt x="6895846" y="10009632"/>
                              </a:lnTo>
                              <a:lnTo>
                                <a:pt x="6895846" y="10027920"/>
                              </a:lnTo>
                              <a:lnTo>
                                <a:pt x="6877558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558" y="10066020"/>
                              </a:lnTo>
                              <a:lnTo>
                                <a:pt x="6895846" y="10066020"/>
                              </a:lnTo>
                              <a:lnTo>
                                <a:pt x="6933946" y="10066020"/>
                              </a:lnTo>
                              <a:lnTo>
                                <a:pt x="6933946" y="10027920"/>
                              </a:lnTo>
                              <a:lnTo>
                                <a:pt x="6933946" y="10009632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234" y="10009645"/>
                              </a:moveTo>
                              <a:lnTo>
                                <a:pt x="6943090" y="10009645"/>
                              </a:lnTo>
                              <a:lnTo>
                                <a:pt x="6943090" y="10075177"/>
                              </a:lnTo>
                              <a:lnTo>
                                <a:pt x="6877558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234" y="10084308"/>
                              </a:lnTo>
                              <a:lnTo>
                                <a:pt x="6952234" y="10075177"/>
                              </a:lnTo>
                              <a:lnTo>
                                <a:pt x="6952234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234" y="0"/>
                              </a:moveTo>
                              <a:lnTo>
                                <a:pt x="695223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090" y="9144"/>
                              </a:lnTo>
                              <a:lnTo>
                                <a:pt x="6943090" y="74676"/>
                              </a:lnTo>
                              <a:lnTo>
                                <a:pt x="6943090" y="10009632"/>
                              </a:lnTo>
                              <a:lnTo>
                                <a:pt x="6952234" y="10009632"/>
                              </a:lnTo>
                              <a:lnTo>
                                <a:pt x="6952234" y="74676"/>
                              </a:lnTo>
                              <a:lnTo>
                                <a:pt x="6952234" y="9144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52192" id="docshape1" coordorigin="480,480" coordsize="10949,15881" path="m11325,16243l11311,16243,598,16243,583,16243,583,16258,598,16258,11311,16258,11325,16258,11325,16243xm11325,583l11311,583,598,583,583,583,583,598,583,16243,598,16243,598,598,11311,598,11311,16243,11325,16243,11325,598,11325,583xm11400,509l11340,509,11340,569,11340,598,11340,16243,11340,16272,11311,16272,598,16272,569,16272,569,16243,569,598,569,569,598,569,11311,569,11340,569,11340,509,11311,509,598,509,569,509,509,509,509,569,509,598,509,16243,509,16272,509,16332,569,16332,598,16332,11311,16332,11340,16332,11400,16332,11400,16272,11400,16243,11400,598,11400,569,11400,509xm11428,16243l11414,16243,11414,16346,11311,16346,598,16346,494,16346,494,16243,480,16243,480,16346,480,16361,494,16361,598,16361,11311,16361,11414,16361,11428,16361,11428,16346,11428,16243xm11428,480l11414,480,11311,480,598,480,494,480,480,480,480,494,480,598,480,16243,494,16243,494,598,494,494,598,494,11311,494,11414,494,11414,598,11414,16243,11428,16243,11428,598,11428,494,11428,480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FF0000"/>
          <w:sz w:val="28"/>
        </w:rPr>
        <w:t>П</w:t>
      </w:r>
      <w:bookmarkStart w:id="0" w:name="_GoBack"/>
      <w:r>
        <w:rPr>
          <w:b/>
          <w:color w:val="FF0000"/>
          <w:sz w:val="28"/>
        </w:rPr>
        <w:t xml:space="preserve">ЕРЕЧЕНЬ ИНДИВИДУАЛЬНЫХ УЧЕБНЫХ ДОСТИЖЕНИЙ </w:t>
      </w:r>
      <w:r>
        <w:rPr>
          <w:b/>
          <w:color w:val="FF0000"/>
          <w:spacing w:val="-2"/>
          <w:sz w:val="28"/>
        </w:rPr>
        <w:t>ОБУЧАЮЩИХСЯ,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КОТОРЫЕ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УЧИТЫВАЮТСЯ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ПРИ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ПРОВЕДЕНИИ</w:t>
      </w:r>
    </w:p>
    <w:p w:rsidR="00A84561" w:rsidRDefault="00E7115A">
      <w:pPr>
        <w:spacing w:line="321" w:lineRule="exact"/>
        <w:ind w:left="2892"/>
        <w:rPr>
          <w:b/>
          <w:sz w:val="28"/>
        </w:rPr>
      </w:pPr>
      <w:r>
        <w:rPr>
          <w:b/>
          <w:color w:val="FF0000"/>
          <w:spacing w:val="-4"/>
          <w:sz w:val="28"/>
        </w:rPr>
        <w:t>ИНДИВИДУАЛЬНОГО</w:t>
      </w:r>
      <w:r>
        <w:rPr>
          <w:b/>
          <w:color w:val="FF0000"/>
          <w:spacing w:val="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ОТБОРА</w:t>
      </w:r>
    </w:p>
    <w:bookmarkEnd w:id="0"/>
    <w:p w:rsidR="00A84561" w:rsidRDefault="00E7115A">
      <w:pPr>
        <w:pStyle w:val="a3"/>
        <w:spacing w:before="164" w:line="276" w:lineRule="auto"/>
        <w:ind w:left="1" w:right="141" w:firstLine="0"/>
      </w:pPr>
      <w:r>
        <w:rPr>
          <w:color w:val="001F5F"/>
        </w:rPr>
        <w:t>Преимущественным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правом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зачисления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класс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углубленным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 xml:space="preserve">изучением отдельных учебных предметов или профильного обучения образовательной организации обладают следующие категории </w:t>
      </w:r>
      <w:r>
        <w:rPr>
          <w:color w:val="001F5F"/>
          <w:spacing w:val="-2"/>
        </w:rPr>
        <w:t>обучающихся: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1" w:line="268" w:lineRule="auto"/>
        <w:ind w:right="140"/>
        <w:rPr>
          <w:sz w:val="32"/>
        </w:rPr>
      </w:pPr>
      <w:r>
        <w:rPr>
          <w:color w:val="001F5F"/>
          <w:sz w:val="32"/>
        </w:rPr>
        <w:t>победители и призеры олимпиад по учебным предметам, либо предметам профильного обучения, проживающие на территории, закрепл</w:t>
      </w:r>
      <w:r>
        <w:rPr>
          <w:color w:val="001F5F"/>
          <w:sz w:val="32"/>
        </w:rPr>
        <w:t>енной за Школой;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12" w:line="271" w:lineRule="auto"/>
        <w:ind w:right="137"/>
        <w:rPr>
          <w:sz w:val="32"/>
        </w:rPr>
      </w:pPr>
      <w:r>
        <w:rPr>
          <w:color w:val="001F5F"/>
          <w:spacing w:val="-2"/>
          <w:sz w:val="32"/>
        </w:rPr>
        <w:t>участники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pacing w:val="-2"/>
          <w:sz w:val="32"/>
        </w:rPr>
        <w:t>региональных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>конкурсов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>научно-исследовательских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 xml:space="preserve">работ </w:t>
      </w:r>
      <w:r>
        <w:rPr>
          <w:color w:val="001F5F"/>
          <w:sz w:val="32"/>
        </w:rPr>
        <w:t>или проектов по учебному предмету, изучаемому углубленно, или предметам профильного обучения, проживающие на территории, закрепленной за Школой;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6" w:line="261" w:lineRule="auto"/>
        <w:rPr>
          <w:sz w:val="32"/>
        </w:rPr>
      </w:pPr>
      <w:proofErr w:type="gramStart"/>
      <w:r>
        <w:rPr>
          <w:color w:val="001F5F"/>
          <w:sz w:val="32"/>
        </w:rPr>
        <w:t>обучающиеся, которые за предшествующий и текущий период обучения</w:t>
      </w:r>
      <w:r>
        <w:rPr>
          <w:color w:val="001F5F"/>
          <w:spacing w:val="71"/>
          <w:sz w:val="32"/>
        </w:rPr>
        <w:t xml:space="preserve">  </w:t>
      </w:r>
      <w:r>
        <w:rPr>
          <w:color w:val="001F5F"/>
          <w:sz w:val="32"/>
        </w:rPr>
        <w:t>показали</w:t>
      </w:r>
      <w:r>
        <w:rPr>
          <w:color w:val="001F5F"/>
          <w:spacing w:val="69"/>
          <w:sz w:val="32"/>
        </w:rPr>
        <w:t xml:space="preserve">  </w:t>
      </w:r>
      <w:r>
        <w:rPr>
          <w:color w:val="001F5F"/>
          <w:sz w:val="32"/>
        </w:rPr>
        <w:t>высокие</w:t>
      </w:r>
      <w:r>
        <w:rPr>
          <w:color w:val="001F5F"/>
          <w:spacing w:val="70"/>
          <w:sz w:val="32"/>
        </w:rPr>
        <w:t xml:space="preserve">  </w:t>
      </w:r>
      <w:r>
        <w:rPr>
          <w:color w:val="001F5F"/>
          <w:sz w:val="32"/>
        </w:rPr>
        <w:t>результаты</w:t>
      </w:r>
      <w:r>
        <w:rPr>
          <w:color w:val="001F5F"/>
          <w:spacing w:val="70"/>
          <w:sz w:val="32"/>
        </w:rPr>
        <w:t xml:space="preserve">  </w:t>
      </w:r>
      <w:r>
        <w:rPr>
          <w:color w:val="001F5F"/>
          <w:sz w:val="32"/>
        </w:rPr>
        <w:t>(отметка</w:t>
      </w:r>
      <w:r>
        <w:rPr>
          <w:color w:val="001F5F"/>
          <w:spacing w:val="71"/>
          <w:sz w:val="32"/>
        </w:rPr>
        <w:t xml:space="preserve">  </w:t>
      </w:r>
      <w:r>
        <w:rPr>
          <w:color w:val="001F5F"/>
          <w:sz w:val="32"/>
        </w:rPr>
        <w:t>«хорошо»,</w:t>
      </w:r>
      <w:proofErr w:type="gramEnd"/>
    </w:p>
    <w:p w:rsidR="00A84561" w:rsidRDefault="00E7115A">
      <w:pPr>
        <w:pStyle w:val="a3"/>
        <w:spacing w:before="22" w:line="276" w:lineRule="auto"/>
        <w:ind w:firstLine="0"/>
      </w:pPr>
      <w:r>
        <w:rPr>
          <w:color w:val="001F5F"/>
          <w:spacing w:val="-2"/>
        </w:rPr>
        <w:t>«отлично»)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2"/>
        </w:rPr>
        <w:t>по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соответствующем</w:t>
      </w:r>
      <w:proofErr w:type="gramStart"/>
      <w:r>
        <w:rPr>
          <w:color w:val="001F5F"/>
          <w:spacing w:val="-2"/>
        </w:rPr>
        <w:t>у(</w:t>
      </w:r>
      <w:proofErr w:type="gramEnd"/>
      <w:r>
        <w:rPr>
          <w:color w:val="001F5F"/>
          <w:spacing w:val="-2"/>
        </w:rPr>
        <w:t>им)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учебному(</w:t>
      </w:r>
      <w:proofErr w:type="spellStart"/>
      <w:r>
        <w:rPr>
          <w:color w:val="001F5F"/>
          <w:spacing w:val="-2"/>
        </w:rPr>
        <w:t>ым</w:t>
      </w:r>
      <w:proofErr w:type="spellEnd"/>
      <w:r>
        <w:rPr>
          <w:color w:val="001F5F"/>
          <w:spacing w:val="-2"/>
        </w:rPr>
        <w:t>)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предмету(</w:t>
      </w:r>
      <w:proofErr w:type="spellStart"/>
      <w:r>
        <w:rPr>
          <w:color w:val="001F5F"/>
          <w:spacing w:val="-2"/>
        </w:rPr>
        <w:t>ам</w:t>
      </w:r>
      <w:proofErr w:type="spellEnd"/>
      <w:r>
        <w:rPr>
          <w:color w:val="001F5F"/>
          <w:spacing w:val="-2"/>
        </w:rPr>
        <w:t>)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 xml:space="preserve">за </w:t>
      </w:r>
      <w:r>
        <w:rPr>
          <w:color w:val="001F5F"/>
        </w:rPr>
        <w:t>курс основного общего образования, включая результаты успеваемости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обучающи</w:t>
      </w:r>
      <w:r>
        <w:rPr>
          <w:color w:val="001F5F"/>
        </w:rPr>
        <w:t>хся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десятых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классов,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прохождения государственной итоговой аттестации по соответствующим профильным предметам;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3" w:line="271" w:lineRule="auto"/>
        <w:ind w:right="139"/>
        <w:rPr>
          <w:sz w:val="32"/>
        </w:rPr>
      </w:pPr>
      <w:proofErr w:type="gramStart"/>
      <w:r>
        <w:rPr>
          <w:color w:val="001F5F"/>
          <w:sz w:val="32"/>
        </w:rPr>
        <w:t>обучающиеся</w:t>
      </w:r>
      <w:proofErr w:type="gramEnd"/>
      <w:r>
        <w:rPr>
          <w:color w:val="001F5F"/>
          <w:sz w:val="32"/>
        </w:rPr>
        <w:t>,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принимаемые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в Школу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в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порядке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перевода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из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 xml:space="preserve">другой образовательной организации, если они получают среднее общее </w:t>
      </w:r>
      <w:r>
        <w:rPr>
          <w:color w:val="001F5F"/>
          <w:spacing w:val="-2"/>
          <w:sz w:val="32"/>
        </w:rPr>
        <w:t>образование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pacing w:val="-2"/>
          <w:sz w:val="32"/>
        </w:rPr>
        <w:t>в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pacing w:val="-2"/>
          <w:sz w:val="32"/>
        </w:rPr>
        <w:t>классе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pacing w:val="-2"/>
          <w:sz w:val="32"/>
        </w:rPr>
        <w:t>соответствующего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pacing w:val="-2"/>
          <w:sz w:val="32"/>
        </w:rPr>
        <w:t>профильного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pacing w:val="-2"/>
          <w:sz w:val="32"/>
        </w:rPr>
        <w:t>обучения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pacing w:val="-2"/>
          <w:sz w:val="32"/>
        </w:rPr>
        <w:t xml:space="preserve">либо </w:t>
      </w:r>
      <w:r>
        <w:rPr>
          <w:color w:val="001F5F"/>
          <w:sz w:val="32"/>
        </w:rPr>
        <w:t>в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классе с углубленным изучением отдельных учебных предметов.</w:t>
      </w:r>
    </w:p>
    <w:p w:rsidR="00A84561" w:rsidRDefault="00E7115A">
      <w:pPr>
        <w:pStyle w:val="a3"/>
        <w:spacing w:before="125" w:line="276" w:lineRule="auto"/>
        <w:ind w:left="1" w:right="141" w:firstLine="566"/>
      </w:pPr>
      <w:r>
        <w:rPr>
          <w:color w:val="001F5F"/>
        </w:rPr>
        <w:t>При равном количестве баллов в рейтинге обучающихся преимущественным правом при приеме (переводе) в Школу пользуются следующие категории обучающ</w:t>
      </w:r>
      <w:r>
        <w:rPr>
          <w:color w:val="001F5F"/>
        </w:rPr>
        <w:t>ихся: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2" w:line="271" w:lineRule="auto"/>
        <w:rPr>
          <w:sz w:val="32"/>
        </w:rPr>
      </w:pPr>
      <w:r>
        <w:rPr>
          <w:color w:val="001F5F"/>
          <w:sz w:val="32"/>
        </w:rPr>
        <w:t>дети военнослужащих, проходящих военную службу по контракту, уволенных с военной службы при достижении ими предельного возраста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пребывания</w:t>
      </w:r>
      <w:r>
        <w:rPr>
          <w:color w:val="001F5F"/>
          <w:spacing w:val="-19"/>
          <w:sz w:val="32"/>
        </w:rPr>
        <w:t xml:space="preserve"> </w:t>
      </w:r>
      <w:r>
        <w:rPr>
          <w:color w:val="001F5F"/>
          <w:sz w:val="32"/>
        </w:rPr>
        <w:t>на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военной</w:t>
      </w:r>
      <w:r>
        <w:rPr>
          <w:color w:val="001F5F"/>
          <w:spacing w:val="-19"/>
          <w:sz w:val="32"/>
        </w:rPr>
        <w:t xml:space="preserve"> </w:t>
      </w:r>
      <w:r>
        <w:rPr>
          <w:color w:val="001F5F"/>
          <w:sz w:val="32"/>
        </w:rPr>
        <w:t>службе,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по</w:t>
      </w:r>
      <w:r>
        <w:rPr>
          <w:color w:val="001F5F"/>
          <w:spacing w:val="-19"/>
          <w:sz w:val="32"/>
        </w:rPr>
        <w:t xml:space="preserve"> </w:t>
      </w:r>
      <w:r>
        <w:rPr>
          <w:color w:val="001F5F"/>
          <w:sz w:val="32"/>
        </w:rPr>
        <w:t>состоянию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здоровья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или в связи с организационно-штатными мероприятиями;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line="261" w:lineRule="auto"/>
        <w:ind w:right="137"/>
        <w:rPr>
          <w:sz w:val="32"/>
        </w:rPr>
      </w:pPr>
      <w:r>
        <w:rPr>
          <w:color w:val="001F5F"/>
          <w:sz w:val="32"/>
        </w:rPr>
        <w:t>дети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сотрудников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полиции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и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граждан,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перечисленные</w:t>
      </w:r>
      <w:r>
        <w:rPr>
          <w:color w:val="001F5F"/>
          <w:spacing w:val="80"/>
          <w:w w:val="150"/>
          <w:sz w:val="32"/>
        </w:rPr>
        <w:t xml:space="preserve"> </w:t>
      </w:r>
      <w:r>
        <w:rPr>
          <w:color w:val="001F5F"/>
          <w:sz w:val="32"/>
        </w:rPr>
        <w:t>в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части 6 статьи 46 Федерального закона от 07.02.2011 № 3-ФЗ;</w:t>
      </w:r>
    </w:p>
    <w:p w:rsidR="00A84561" w:rsidRDefault="00A84561">
      <w:pPr>
        <w:pStyle w:val="a4"/>
        <w:spacing w:line="261" w:lineRule="auto"/>
        <w:rPr>
          <w:sz w:val="32"/>
        </w:rPr>
        <w:sectPr w:rsidR="00A84561">
          <w:type w:val="continuous"/>
          <w:pgSz w:w="11910" w:h="16840"/>
          <w:pgMar w:top="940" w:right="708" w:bottom="280" w:left="992" w:header="720" w:footer="720" w:gutter="0"/>
          <w:cols w:space="720"/>
        </w:sectPr>
      </w:pPr>
    </w:p>
    <w:p w:rsidR="00A84561" w:rsidRDefault="00E7115A">
      <w:pPr>
        <w:pStyle w:val="a4"/>
        <w:numPr>
          <w:ilvl w:val="0"/>
          <w:numId w:val="1"/>
        </w:numPr>
        <w:tabs>
          <w:tab w:val="left" w:pos="721"/>
        </w:tabs>
        <w:spacing w:before="84"/>
        <w:ind w:left="721" w:right="0" w:hanging="359"/>
        <w:rPr>
          <w:sz w:val="32"/>
        </w:rPr>
      </w:pPr>
      <w:r>
        <w:rPr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64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10009645"/>
                              </a:moveTo>
                              <a:lnTo>
                                <a:pt x="6877558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558" y="10018776"/>
                              </a:lnTo>
                              <a:lnTo>
                                <a:pt x="6886689" y="10018776"/>
                              </a:lnTo>
                              <a:lnTo>
                                <a:pt x="6886689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632"/>
                              </a:lnTo>
                              <a:lnTo>
                                <a:pt x="6886689" y="10009632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76"/>
                              </a:lnTo>
                              <a:lnTo>
                                <a:pt x="6895846" y="10009632"/>
                              </a:lnTo>
                              <a:lnTo>
                                <a:pt x="6895846" y="10027920"/>
                              </a:lnTo>
                              <a:lnTo>
                                <a:pt x="6877558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558" y="10066020"/>
                              </a:lnTo>
                              <a:lnTo>
                                <a:pt x="6895846" y="10066020"/>
                              </a:lnTo>
                              <a:lnTo>
                                <a:pt x="6933946" y="10066020"/>
                              </a:lnTo>
                              <a:lnTo>
                                <a:pt x="6933946" y="10027920"/>
                              </a:lnTo>
                              <a:lnTo>
                                <a:pt x="6933946" y="10009632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234" y="10009645"/>
                              </a:moveTo>
                              <a:lnTo>
                                <a:pt x="6943090" y="10009645"/>
                              </a:lnTo>
                              <a:lnTo>
                                <a:pt x="6943090" y="10075177"/>
                              </a:lnTo>
                              <a:lnTo>
                                <a:pt x="6877558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234" y="10084308"/>
                              </a:lnTo>
                              <a:lnTo>
                                <a:pt x="6952234" y="10075177"/>
                              </a:lnTo>
                              <a:lnTo>
                                <a:pt x="6952234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234" y="0"/>
                              </a:moveTo>
                              <a:lnTo>
                                <a:pt x="695223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090" y="9144"/>
                              </a:lnTo>
                              <a:lnTo>
                                <a:pt x="6943090" y="74676"/>
                              </a:lnTo>
                              <a:lnTo>
                                <a:pt x="6943090" y="10009632"/>
                              </a:lnTo>
                              <a:lnTo>
                                <a:pt x="6952234" y="10009632"/>
                              </a:lnTo>
                              <a:lnTo>
                                <a:pt x="6952234" y="74676"/>
                              </a:lnTo>
                              <a:lnTo>
                                <a:pt x="6952234" y="9144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51680" id="docshape2" coordorigin="480,480" coordsize="10949,15881" path="m11325,16243l11311,16243,598,16243,583,16243,583,16258,598,16258,11311,16258,11325,16258,11325,16243xm11325,583l11311,583,598,583,583,583,583,598,583,16243,598,16243,598,598,11311,598,11311,16243,11325,16243,11325,598,11325,583xm11400,509l11340,509,11340,569,11340,598,11340,16243,11340,16272,11311,16272,598,16272,569,16272,569,16243,569,598,569,569,598,569,11311,569,11340,569,11340,509,11311,509,598,509,569,509,509,509,509,569,509,598,509,16243,509,16272,509,16332,569,16332,598,16332,11311,16332,11340,16332,11400,16332,11400,16272,11400,16243,11400,598,11400,569,11400,509xm11428,16243l11414,16243,11414,16346,11311,16346,598,16346,494,16346,494,16243,480,16243,480,16346,480,16361,494,16361,598,16361,11311,16361,11414,16361,11428,16361,11428,16346,11428,16243xm11428,480l11414,480,11311,480,598,480,494,480,480,480,480,494,480,598,480,16243,494,16243,494,598,494,494,598,494,11311,494,11414,494,11414,598,11414,16243,11428,16243,11428,598,11428,494,11428,480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1F5F"/>
          <w:spacing w:val="-2"/>
          <w:sz w:val="32"/>
        </w:rPr>
        <w:t>дети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pacing w:val="-2"/>
          <w:sz w:val="32"/>
        </w:rPr>
        <w:t>сотрудников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pacing w:val="-2"/>
          <w:sz w:val="32"/>
        </w:rPr>
        <w:t>органов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pacing w:val="-2"/>
          <w:sz w:val="32"/>
        </w:rPr>
        <w:t>внутренних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pacing w:val="-2"/>
          <w:sz w:val="32"/>
        </w:rPr>
        <w:t>дел,</w:t>
      </w:r>
      <w:r>
        <w:rPr>
          <w:color w:val="001F5F"/>
          <w:spacing w:val="-16"/>
          <w:sz w:val="32"/>
        </w:rPr>
        <w:t xml:space="preserve"> </w:t>
      </w:r>
      <w:r>
        <w:rPr>
          <w:color w:val="001F5F"/>
          <w:spacing w:val="-2"/>
          <w:sz w:val="32"/>
        </w:rPr>
        <w:t>кроме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pacing w:val="-2"/>
          <w:sz w:val="32"/>
        </w:rPr>
        <w:t>полиции;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36" w:line="271" w:lineRule="auto"/>
        <w:rPr>
          <w:sz w:val="32"/>
        </w:rPr>
      </w:pPr>
      <w:r>
        <w:rPr>
          <w:color w:val="001F5F"/>
          <w:sz w:val="32"/>
        </w:rPr>
        <w:t xml:space="preserve">дети сотрудников органов уголовно-исполнительной системы, </w:t>
      </w:r>
      <w:r>
        <w:rPr>
          <w:color w:val="001F5F"/>
          <w:spacing w:val="-2"/>
          <w:sz w:val="32"/>
        </w:rPr>
        <w:t>Федеральной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pacing w:val="-2"/>
          <w:sz w:val="32"/>
        </w:rPr>
        <w:t>противопожарной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>службы</w:t>
      </w:r>
      <w:r>
        <w:rPr>
          <w:color w:val="001F5F"/>
          <w:spacing w:val="-18"/>
          <w:sz w:val="32"/>
        </w:rPr>
        <w:t xml:space="preserve"> </w:t>
      </w:r>
      <w:proofErr w:type="spellStart"/>
      <w:r>
        <w:rPr>
          <w:color w:val="001F5F"/>
          <w:spacing w:val="-2"/>
          <w:sz w:val="32"/>
        </w:rPr>
        <w:t>госпожнадзора</w:t>
      </w:r>
      <w:proofErr w:type="spellEnd"/>
      <w:r>
        <w:rPr>
          <w:color w:val="001F5F"/>
          <w:spacing w:val="-2"/>
          <w:sz w:val="32"/>
        </w:rPr>
        <w:t>,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 xml:space="preserve">таможенных </w:t>
      </w:r>
      <w:r>
        <w:rPr>
          <w:color w:val="001F5F"/>
          <w:sz w:val="32"/>
        </w:rPr>
        <w:t>органов и граждан, которые перечислены в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части 14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статьи 3 Федерального закона от 30.12.2012 № 283-ФЗ;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line="271" w:lineRule="auto"/>
        <w:ind w:right="139"/>
        <w:rPr>
          <w:sz w:val="32"/>
        </w:rPr>
      </w:pPr>
      <w:r>
        <w:rPr>
          <w:color w:val="001F5F"/>
          <w:sz w:val="32"/>
        </w:rPr>
        <w:t>победители и призеры муниципального этапа всероссийской олимпиады школьников по предмет</w:t>
      </w:r>
      <w:proofErr w:type="gramStart"/>
      <w:r>
        <w:rPr>
          <w:color w:val="001F5F"/>
          <w:sz w:val="32"/>
        </w:rPr>
        <w:t>у(</w:t>
      </w:r>
      <w:proofErr w:type="spellStart"/>
      <w:proofErr w:type="gramEnd"/>
      <w:r>
        <w:rPr>
          <w:color w:val="001F5F"/>
          <w:sz w:val="32"/>
        </w:rPr>
        <w:t>ам</w:t>
      </w:r>
      <w:proofErr w:type="spellEnd"/>
      <w:r>
        <w:rPr>
          <w:color w:val="001F5F"/>
          <w:sz w:val="32"/>
        </w:rPr>
        <w:t>), который(</w:t>
      </w:r>
      <w:proofErr w:type="spellStart"/>
      <w:r>
        <w:rPr>
          <w:color w:val="001F5F"/>
          <w:sz w:val="32"/>
        </w:rPr>
        <w:t>ые</w:t>
      </w:r>
      <w:proofErr w:type="spellEnd"/>
      <w:r>
        <w:rPr>
          <w:color w:val="001F5F"/>
          <w:sz w:val="32"/>
        </w:rPr>
        <w:t>) предстоит изуч</w:t>
      </w:r>
      <w:r>
        <w:rPr>
          <w:color w:val="001F5F"/>
          <w:sz w:val="32"/>
        </w:rPr>
        <w:t>ать углубленно, или предмету(</w:t>
      </w:r>
      <w:proofErr w:type="spellStart"/>
      <w:r>
        <w:rPr>
          <w:color w:val="001F5F"/>
          <w:sz w:val="32"/>
        </w:rPr>
        <w:t>ам</w:t>
      </w:r>
      <w:proofErr w:type="spellEnd"/>
      <w:r>
        <w:rPr>
          <w:color w:val="001F5F"/>
          <w:sz w:val="32"/>
        </w:rPr>
        <w:t>), определяющему (определяющим) направление специализации обучения по конкретному профилю;</w:t>
      </w:r>
    </w:p>
    <w:p w:rsidR="00A84561" w:rsidRDefault="00E7115A">
      <w:pPr>
        <w:pStyle w:val="a4"/>
        <w:numPr>
          <w:ilvl w:val="0"/>
          <w:numId w:val="1"/>
        </w:numPr>
        <w:tabs>
          <w:tab w:val="left" w:pos="722"/>
        </w:tabs>
        <w:spacing w:before="13" w:line="273" w:lineRule="auto"/>
        <w:ind w:right="137"/>
        <w:rPr>
          <w:sz w:val="32"/>
        </w:rPr>
      </w:pPr>
      <w:r>
        <w:rPr>
          <w:color w:val="001F5F"/>
          <w:sz w:val="32"/>
        </w:rPr>
        <w:t>победители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и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призеры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областных,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всероссийских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и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международных конференций и конкурсов научно-исследовательских работ или проектов, учр</w:t>
      </w:r>
      <w:r>
        <w:rPr>
          <w:color w:val="001F5F"/>
          <w:sz w:val="32"/>
        </w:rPr>
        <w:t>ежденных Департаментом образования Мэрии г. Грозного, Министерством просвещения Российской Федерации, по предмет</w:t>
      </w:r>
      <w:proofErr w:type="gramStart"/>
      <w:r>
        <w:rPr>
          <w:color w:val="001F5F"/>
          <w:sz w:val="32"/>
        </w:rPr>
        <w:t>у(</w:t>
      </w:r>
      <w:proofErr w:type="spellStart"/>
      <w:proofErr w:type="gramEnd"/>
      <w:r>
        <w:rPr>
          <w:color w:val="001F5F"/>
          <w:sz w:val="32"/>
        </w:rPr>
        <w:t>ам</w:t>
      </w:r>
      <w:proofErr w:type="spellEnd"/>
      <w:r>
        <w:rPr>
          <w:color w:val="001F5F"/>
          <w:sz w:val="32"/>
        </w:rPr>
        <w:t>), который(</w:t>
      </w:r>
      <w:proofErr w:type="spellStart"/>
      <w:r>
        <w:rPr>
          <w:color w:val="001F5F"/>
          <w:sz w:val="32"/>
        </w:rPr>
        <w:t>ые</w:t>
      </w:r>
      <w:proofErr w:type="spellEnd"/>
      <w:r>
        <w:rPr>
          <w:color w:val="001F5F"/>
          <w:sz w:val="32"/>
        </w:rPr>
        <w:t>) предстоит изучать углубленно, или предмету(</w:t>
      </w:r>
      <w:proofErr w:type="spellStart"/>
      <w:r>
        <w:rPr>
          <w:color w:val="001F5F"/>
          <w:sz w:val="32"/>
        </w:rPr>
        <w:t>ам</w:t>
      </w:r>
      <w:proofErr w:type="spellEnd"/>
      <w:r>
        <w:rPr>
          <w:color w:val="001F5F"/>
          <w:sz w:val="32"/>
        </w:rPr>
        <w:t>),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определяющим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направление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специализации</w:t>
      </w:r>
      <w:r>
        <w:rPr>
          <w:color w:val="001F5F"/>
          <w:spacing w:val="-20"/>
          <w:sz w:val="32"/>
        </w:rPr>
        <w:t xml:space="preserve"> </w:t>
      </w:r>
      <w:r>
        <w:rPr>
          <w:color w:val="001F5F"/>
          <w:sz w:val="32"/>
        </w:rPr>
        <w:t>обучения по конкретному профилю.</w:t>
      </w:r>
    </w:p>
    <w:p w:rsidR="00A84561" w:rsidRDefault="00E7115A">
      <w:pPr>
        <w:pStyle w:val="a3"/>
        <w:spacing w:before="123" w:line="276" w:lineRule="auto"/>
        <w:ind w:left="1" w:right="139" w:firstLine="427"/>
      </w:pPr>
      <w:r>
        <w:rPr>
          <w:color w:val="001F5F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</w:t>
      </w:r>
      <w:proofErr w:type="gramStart"/>
      <w:r>
        <w:rPr>
          <w:color w:val="001F5F"/>
        </w:rPr>
        <w:t>у(</w:t>
      </w:r>
      <w:proofErr w:type="spellStart"/>
      <w:proofErr w:type="gramEnd"/>
      <w:r>
        <w:rPr>
          <w:color w:val="001F5F"/>
        </w:rPr>
        <w:t>ым</w:t>
      </w:r>
      <w:proofErr w:type="spellEnd"/>
      <w:r>
        <w:rPr>
          <w:color w:val="001F5F"/>
        </w:rPr>
        <w:t xml:space="preserve">) углубленно </w:t>
      </w:r>
      <w:r>
        <w:rPr>
          <w:color w:val="001F5F"/>
          <w:spacing w:val="-2"/>
        </w:rPr>
        <w:t>пр</w:t>
      </w:r>
      <w:r>
        <w:rPr>
          <w:color w:val="001F5F"/>
          <w:spacing w:val="-2"/>
        </w:rPr>
        <w:t>едмету(</w:t>
      </w:r>
      <w:proofErr w:type="spellStart"/>
      <w:r>
        <w:rPr>
          <w:color w:val="001F5F"/>
          <w:spacing w:val="-2"/>
        </w:rPr>
        <w:t>ам</w:t>
      </w:r>
      <w:proofErr w:type="spellEnd"/>
      <w:r>
        <w:rPr>
          <w:color w:val="001F5F"/>
          <w:spacing w:val="-2"/>
        </w:rPr>
        <w:t>)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или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предметам,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определяющим направление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 xml:space="preserve">специализации </w:t>
      </w:r>
      <w:r>
        <w:rPr>
          <w:color w:val="001F5F"/>
        </w:rPr>
        <w:t>обучения по конкретному профилю.</w:t>
      </w:r>
    </w:p>
    <w:sectPr w:rsidR="00A84561">
      <w:pgSz w:w="11910" w:h="16840"/>
      <w:pgMar w:top="7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328"/>
    <w:multiLevelType w:val="hybridMultilevel"/>
    <w:tmpl w:val="3BE0555A"/>
    <w:lvl w:ilvl="0" w:tplc="BB0C3264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9"/>
        <w:position w:val="-1"/>
        <w:sz w:val="32"/>
        <w:szCs w:val="32"/>
        <w:lang w:val="ru-RU" w:eastAsia="en-US" w:bidi="ar-SA"/>
      </w:rPr>
    </w:lvl>
    <w:lvl w:ilvl="1" w:tplc="8C82C97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2542A0E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79A560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045241E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328F01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702A4C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2586EBEA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291EC4DA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561"/>
    <w:rsid w:val="00A84561"/>
    <w:rsid w:val="00E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722" w:right="136" w:hanging="36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9"/>
      <w:ind w:left="722" w:right="1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722" w:right="136" w:hanging="36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9"/>
      <w:ind w:left="722" w:right="1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Зара</cp:lastModifiedBy>
  <cp:revision>2</cp:revision>
  <dcterms:created xsi:type="dcterms:W3CDTF">2025-04-28T11:44:00Z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